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F" w:rsidRPr="003F5AAF" w:rsidRDefault="003F5AAF" w:rsidP="003F5AAF">
      <w:pPr>
        <w:spacing w:before="225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1"/>
        </w:rPr>
      </w:pPr>
      <w:r w:rsidRPr="003F5AAF">
        <w:rPr>
          <w:rFonts w:ascii="Arial" w:eastAsia="Times New Roman" w:hAnsi="Arial" w:cs="Arial"/>
          <w:b/>
          <w:bCs/>
          <w:kern w:val="36"/>
          <w:sz w:val="21"/>
        </w:rPr>
        <w:t>Перечень товаров подлежащих обязательной сертификации.</w:t>
      </w:r>
    </w:p>
    <w:p w:rsidR="003F5AAF" w:rsidRPr="003F5AAF" w:rsidRDefault="003F5AAF" w:rsidP="003F5AAF">
      <w:pPr>
        <w:spacing w:before="225" w:after="150" w:line="240" w:lineRule="auto"/>
        <w:outlineLvl w:val="0"/>
        <w:rPr>
          <w:rFonts w:ascii="Arial" w:eastAsia="Times New Roman" w:hAnsi="Arial" w:cs="Arial"/>
          <w:bCs/>
          <w:kern w:val="36"/>
          <w:sz w:val="21"/>
          <w:szCs w:val="21"/>
        </w:rPr>
      </w:pPr>
      <w:r w:rsidRPr="003F5AAF">
        <w:rPr>
          <w:rFonts w:ascii="Arial" w:eastAsia="Times New Roman" w:hAnsi="Arial" w:cs="Arial"/>
          <w:bCs/>
          <w:kern w:val="36"/>
          <w:sz w:val="21"/>
        </w:rPr>
        <w:t> </w:t>
      </w:r>
      <w:r w:rsidRPr="003F5AAF">
        <w:rPr>
          <w:rFonts w:ascii="Arial" w:eastAsia="Times New Roman" w:hAnsi="Arial" w:cs="Arial"/>
          <w:bCs/>
          <w:kern w:val="36"/>
          <w:sz w:val="21"/>
          <w:szCs w:val="21"/>
        </w:rPr>
        <w:t>Правила</w:t>
      </w:r>
    </w:p>
    <w:p w:rsidR="003F5AAF" w:rsidRPr="003F5AAF" w:rsidRDefault="003F5AAF" w:rsidP="003F5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3F5AAF">
        <w:rPr>
          <w:rFonts w:ascii="Arial" w:eastAsia="Times New Roman" w:hAnsi="Arial" w:cs="Arial"/>
          <w:color w:val="5A5A5A"/>
          <w:sz w:val="18"/>
          <w:szCs w:val="18"/>
        </w:rPr>
        <w:t>утратило силу следующим документом:</w:t>
      </w:r>
    </w:p>
    <w:p w:rsidR="003F5AAF" w:rsidRPr="003F5AAF" w:rsidRDefault="003F5AAF" w:rsidP="003F5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3F5AAF">
        <w:rPr>
          <w:rFonts w:ascii="Arial" w:eastAsia="Times New Roman" w:hAnsi="Arial" w:cs="Arial"/>
          <w:color w:val="5A5A5A"/>
          <w:sz w:val="18"/>
          <w:szCs w:val="18"/>
        </w:rPr>
        <w:t>ПРАВИТЕЛЬСТВО РОССИЙСКОЙ ФЕДЕРАЦИИ ПОСТАНОВЛЕНИЕ от 1 декабря 2009 г. N 982 ОБ УТВЕРЖДЕНИИ ЕДИНОГО ПЕРЕЧНЯ ПРОДУКЦИИ, ПОДЛЕЖАЩЕЙ ОБЯЗАТЕЛЬНОЙ СЕРТИФИКАЦИИ, И ЕДИНОГО ПЕРЕЧНЯ ПРОДУКЦИИ, ПОДТВЕРЖДЕНИЕ СООТВЕТСТВИЯ КОТОРОЙ СУЩЕСТВЛЯЕТСЯ В ФОРМЕ ПРИНЯТИЯ ДЕКЛАРАЦИИ О СООТВЕТСТВИИ</w:t>
      </w:r>
    </w:p>
    <w:p w:rsidR="003F1BE6" w:rsidRDefault="003F5AAF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3F5AA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="003F1BE6">
        <w:rPr>
          <w:rFonts w:ascii="Arial-BoldMT" w:hAnsi="Arial-BoldMT" w:cs="Arial-BoldMT"/>
          <w:b/>
          <w:bCs/>
          <w:sz w:val="16"/>
          <w:szCs w:val="16"/>
        </w:rPr>
        <w:t>ПРАВИТЕЛЬСТВО РОССИЙСКОЙ ФЕДЕРАЦИИ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ПОСТАНОВЛЕНИЕ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от 1 декабря 2009 г. N 982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ОБ УТВЕРЖДЕНИИ ЕДИНОГО ПЕРЕЧНЯ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ПРОДУКЦИИ, ПОДЛЕЖАЩЕЙ ОБЯЗАТЕЛЬНОЙ СЕРТИФИКАЦИИ,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И ЕДИНОГО ПЕРЕЧНЯ ПРОДУКЦИИ, ПОДТВЕРЖДЕНИЕ СООТВЕТСТВИЯ</w:t>
      </w:r>
    </w:p>
    <w:p w:rsidR="003F1BE6" w:rsidRDefault="003F1BE6" w:rsidP="003F1BE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КОТОРОЙ ОСУЩЕСТВЛЯЕТСЯ В ФОРМЕ ПРИНЯТИЯ ДЕКЛАРАЦИИ О СООТВЕТСТВИИ</w:t>
      </w:r>
    </w:p>
    <w:p w:rsidR="003F1BE6" w:rsidRDefault="003F1BE6" w:rsidP="003F1BE6">
      <w:pPr>
        <w:pStyle w:val="a3"/>
        <w:jc w:val="center"/>
        <w:outlineLvl w:val="2"/>
        <w:rPr>
          <w:b/>
          <w:bCs/>
          <w:sz w:val="16"/>
          <w:szCs w:val="16"/>
        </w:rPr>
      </w:pPr>
      <w:r w:rsidRPr="00F03743">
        <w:rPr>
          <w:b/>
          <w:bCs/>
          <w:sz w:val="16"/>
          <w:szCs w:val="16"/>
        </w:rPr>
        <w:t>МИНИСТЕРСТВО ФИНАНСОВ РОССИЙСКОЙ ФЕДЕРАЦИИ</w:t>
      </w:r>
      <w:bookmarkStart w:id="0" w:name="l1"/>
      <w:bookmarkEnd w:id="0"/>
    </w:p>
    <w:p w:rsidR="003F1BE6" w:rsidRPr="00F03743" w:rsidRDefault="003F1BE6" w:rsidP="003F1BE6">
      <w:pPr>
        <w:pStyle w:val="a3"/>
        <w:jc w:val="center"/>
        <w:outlineLvl w:val="2"/>
        <w:rPr>
          <w:b/>
          <w:bCs/>
          <w:sz w:val="16"/>
          <w:szCs w:val="16"/>
        </w:rPr>
      </w:pPr>
      <w:r w:rsidRPr="00F03743">
        <w:rPr>
          <w:b/>
          <w:bCs/>
          <w:sz w:val="16"/>
          <w:szCs w:val="16"/>
        </w:rPr>
        <w:t xml:space="preserve">ПИСЬМО </w:t>
      </w:r>
      <w:r w:rsidRPr="00F03743">
        <w:rPr>
          <w:b/>
          <w:bCs/>
          <w:sz w:val="16"/>
          <w:szCs w:val="16"/>
        </w:rPr>
        <w:br/>
        <w:t xml:space="preserve">от 1 июня 2010 г. N 03-07-07/32 </w:t>
      </w:r>
    </w:p>
    <w:p w:rsidR="003F1BE6" w:rsidRPr="006D66FB" w:rsidRDefault="003F1BE6" w:rsidP="003F1BE6">
      <w:pPr>
        <w:pStyle w:val="a3"/>
        <w:rPr>
          <w:b/>
        </w:rPr>
      </w:pPr>
      <w:r w:rsidRPr="00F03743">
        <w:rPr>
          <w:sz w:val="16"/>
          <w:szCs w:val="16"/>
        </w:rPr>
        <w:t> </w:t>
      </w:r>
      <w:r w:rsidRPr="00F03743">
        <w:rPr>
          <w:sz w:val="16"/>
          <w:szCs w:val="16"/>
        </w:rPr>
        <w:br/>
      </w:r>
      <w:r w:rsidRPr="006332CC">
        <w:t>    </w:t>
      </w:r>
      <w:proofErr w:type="gramStart"/>
      <w:r w:rsidRPr="006332CC">
        <w:t>В связи с письмом по вопросу применения пониженной ставки налога на добавленную стоимость при</w:t>
      </w:r>
      <w:r>
        <w:t xml:space="preserve"> реализации</w:t>
      </w:r>
      <w:proofErr w:type="gramEnd"/>
      <w:r>
        <w:t xml:space="preserve"> продовольственных товаров в условиях отмены обязательной сертификации продукции </w:t>
      </w:r>
      <w:bookmarkStart w:id="1" w:name="l2"/>
      <w:bookmarkEnd w:id="1"/>
      <w:r>
        <w:t xml:space="preserve">Департамент налоговой и </w:t>
      </w:r>
      <w:proofErr w:type="spellStart"/>
      <w:r>
        <w:t>таможенно-тарифной</w:t>
      </w:r>
      <w:proofErr w:type="spellEnd"/>
      <w:r>
        <w:t xml:space="preserve"> политики сообщает. </w:t>
      </w:r>
      <w:r>
        <w:br/>
        <w:t xml:space="preserve">    Перечень продовольственных товаров, </w:t>
      </w:r>
      <w:proofErr w:type="gramStart"/>
      <w:r>
        <w:t>операции</w:t>
      </w:r>
      <w:proofErr w:type="gramEnd"/>
      <w:r>
        <w:t xml:space="preserve"> по реализации которых облагаются налогом на добавленную стоимость по ставке в размере 10 процентов, установлен </w:t>
      </w:r>
      <w:hyperlink r:id="rId4" w:anchor="l53202" w:history="1">
        <w:proofErr w:type="spellStart"/>
        <w:r>
          <w:rPr>
            <w:rStyle w:val="a4"/>
          </w:rPr>
          <w:t>пп</w:t>
        </w:r>
        <w:proofErr w:type="spellEnd"/>
        <w:r>
          <w:rPr>
            <w:rStyle w:val="a4"/>
          </w:rPr>
          <w:t>. 1</w:t>
        </w:r>
      </w:hyperlink>
      <w:r>
        <w:t xml:space="preserve"> п. 2 ст. 164 Налогового </w:t>
      </w:r>
      <w:bookmarkStart w:id="2" w:name="l3"/>
      <w:bookmarkEnd w:id="2"/>
      <w:r>
        <w:t xml:space="preserve">кодекса Российской Федерации. Коды видов продукции, облагаемой налогом на добавленную стоимость по ставке в размере 10 процентов, определяются Правительством Российской Федерации в соответствии с Общероссийским </w:t>
      </w:r>
      <w:hyperlink r:id="rId5" w:history="1">
        <w:r>
          <w:rPr>
            <w:rStyle w:val="a4"/>
          </w:rPr>
          <w:t>классификатором</w:t>
        </w:r>
      </w:hyperlink>
      <w:r>
        <w:t xml:space="preserve"> продукции (далее - </w:t>
      </w:r>
      <w:bookmarkStart w:id="3" w:name="l4"/>
      <w:bookmarkEnd w:id="3"/>
      <w:r>
        <w:t xml:space="preserve">ОКП), а также Товарной </w:t>
      </w:r>
      <w:hyperlink r:id="rId6" w:history="1">
        <w:r>
          <w:rPr>
            <w:rStyle w:val="a4"/>
          </w:rPr>
          <w:t>номенклатурой</w:t>
        </w:r>
      </w:hyperlink>
      <w:r>
        <w:t xml:space="preserve"> внешнеэкономической деятельности. Данный </w:t>
      </w:r>
      <w:hyperlink r:id="rId7" w:anchor="l8" w:history="1">
        <w:r>
          <w:rPr>
            <w:rStyle w:val="a4"/>
          </w:rPr>
          <w:t>Перечень</w:t>
        </w:r>
      </w:hyperlink>
      <w:r>
        <w:t xml:space="preserve"> утвержден Постановлением Правительства Российской Федерации от 31.12.2004 N 908 (далее - Перечень). </w:t>
      </w:r>
      <w:r>
        <w:br/>
        <w:t xml:space="preserve">    В </w:t>
      </w:r>
      <w:hyperlink r:id="rId8" w:anchor="l1499" w:history="1">
        <w:r>
          <w:rPr>
            <w:rStyle w:val="a4"/>
          </w:rPr>
          <w:t>примечании</w:t>
        </w:r>
      </w:hyperlink>
      <w:r>
        <w:t xml:space="preserve"> к Перечню установлено, что принадлежность отечественных товаров к указанным в Перечне продовольственным </w:t>
      </w:r>
      <w:bookmarkStart w:id="4" w:name="l5"/>
      <w:bookmarkEnd w:id="4"/>
      <w:r>
        <w:t xml:space="preserve">товарам подтверждается соответствием кодов по ОКП, приведенных в Перечне, кодам </w:t>
      </w:r>
      <w:hyperlink r:id="rId9" w:history="1">
        <w:r>
          <w:rPr>
            <w:rStyle w:val="a4"/>
          </w:rPr>
          <w:t>ОКП</w:t>
        </w:r>
      </w:hyperlink>
      <w:r>
        <w:t xml:space="preserve">, установленным в национальном стандарте, отраслевом стандарте, техническом условии. </w:t>
      </w:r>
      <w:r>
        <w:br/>
        <w:t xml:space="preserve">    В соответствии с Федеральным законом </w:t>
      </w:r>
      <w:bookmarkStart w:id="5" w:name="l6"/>
      <w:bookmarkEnd w:id="5"/>
      <w:r>
        <w:fldChar w:fldCharType="begin"/>
      </w:r>
      <w:r>
        <w:instrText xml:space="preserve"> HYPERLINK "http://www.referent.ru/1/106101" </w:instrText>
      </w:r>
      <w:r>
        <w:fldChar w:fldCharType="separate"/>
      </w:r>
      <w:r>
        <w:rPr>
          <w:rStyle w:val="a4"/>
        </w:rPr>
        <w:t>от 27.12.2002 N 184-ФЗ</w:t>
      </w:r>
      <w:r>
        <w:fldChar w:fldCharType="end"/>
      </w:r>
      <w:r>
        <w:t xml:space="preserve"> "О техническом регулировании" обязательное подтверждение соответствия продукции требованиям технических регламентов, положениям стандартов, сводам правил или условиям договоров осуществляется в форме принятия декларации о соответствии или </w:t>
      </w:r>
      <w:bookmarkStart w:id="6" w:name="l7"/>
      <w:bookmarkEnd w:id="6"/>
      <w:r>
        <w:t xml:space="preserve">обязательной сертификации. При этом декларация о соответствии и сертификат соответствия имеют равную юридическую силу. В связи с этим при отмене обязательной сертификации в отношении какой-либо продукции и введении (сохранении) обязательного декларирования </w:t>
      </w:r>
      <w:bookmarkStart w:id="7" w:name="l8"/>
      <w:bookmarkEnd w:id="7"/>
      <w:r>
        <w:t xml:space="preserve">соответствия </w:t>
      </w:r>
      <w:r w:rsidRPr="006D66FB">
        <w:rPr>
          <w:b/>
        </w:rPr>
        <w:t xml:space="preserve">документальным подтверждением соответствия продукции является декларация о соответствии. </w:t>
      </w:r>
    </w:p>
    <w:p w:rsidR="003F1BE6" w:rsidRPr="006D66FB" w:rsidRDefault="003F1BE6" w:rsidP="003F1BE6">
      <w:pPr>
        <w:rPr>
          <w:b/>
        </w:rPr>
      </w:pPr>
    </w:p>
    <w:p w:rsidR="003F5AAF" w:rsidRPr="003F5AAF" w:rsidRDefault="003F5AAF" w:rsidP="003F5A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</w:p>
    <w:p w:rsidR="00000000" w:rsidRDefault="003F1B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AAF"/>
    <w:rsid w:val="003F1BE6"/>
    <w:rsid w:val="003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F5AAF"/>
  </w:style>
  <w:style w:type="paragraph" w:styleId="a3">
    <w:name w:val="Normal (Web)"/>
    <w:basedOn w:val="a"/>
    <w:uiPriority w:val="99"/>
    <w:semiHidden/>
    <w:unhideWhenUsed/>
    <w:rsid w:val="003F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1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79665?l14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79665?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222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ferent.ru/1/568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ferent.ru/1/146796?l53202" TargetMode="External"/><Relationship Id="rId9" Type="http://schemas.openxmlformats.org/officeDocument/2006/relationships/hyperlink" Target="http://www.referent.ru/1/56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2015-10-31T10:13:00Z</dcterms:created>
  <dcterms:modified xsi:type="dcterms:W3CDTF">2015-10-31T10:15:00Z</dcterms:modified>
</cp:coreProperties>
</file>